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28" w:rsidRDefault="00F37728">
      <w:pPr>
        <w:spacing w:line="480" w:lineRule="auto"/>
        <w:jc w:val="both"/>
      </w:pPr>
    </w:p>
    <w:tbl>
      <w:tblPr>
        <w:tblStyle w:val="a"/>
        <w:tblW w:w="9030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F37728">
        <w:tc>
          <w:tcPr>
            <w:tcW w:w="9030" w:type="dxa"/>
            <w:shd w:val="clear" w:color="auto" w:fill="FFC000"/>
          </w:tcPr>
          <w:p w:rsidR="00F37728" w:rsidRDefault="004A37A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BITÁCORA DE REFLEXIÓN N°. 1 EDU 590</w:t>
            </w:r>
          </w:p>
        </w:tc>
      </w:tr>
      <w:tr w:rsidR="00F37728">
        <w:tc>
          <w:tcPr>
            <w:tcW w:w="9030" w:type="dxa"/>
          </w:tcPr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Nombre estudiante: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Constanza Rojas </w:t>
            </w: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Nombre tutor: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María Virginia Araya</w:t>
            </w:r>
          </w:p>
          <w:p w:rsidR="00F37728" w:rsidRDefault="004A37A4">
            <w:pPr>
              <w:tabs>
                <w:tab w:val="left" w:pos="1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Curso: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Práctica Intermedia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Integración Curricular </w:t>
            </w: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Fecha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26 de abril 2023</w:t>
            </w:r>
          </w:p>
        </w:tc>
      </w:tr>
      <w:tr w:rsidR="00F37728">
        <w:tc>
          <w:tcPr>
            <w:tcW w:w="9030" w:type="dxa"/>
          </w:tcPr>
          <w:p w:rsidR="00F37728" w:rsidRDefault="004A37A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Tema o actividad para tratar: </w:t>
            </w:r>
          </w:p>
          <w:p w:rsidR="00F37728" w:rsidRDefault="004A37A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Integración Curricular: respuesta al reto de educar en y desde la diversidad</w:t>
            </w:r>
            <w:r w:rsidR="00FE17A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bookmarkStart w:id="0" w:name="_GoBack"/>
            <w:bookmarkEnd w:id="0"/>
          </w:p>
        </w:tc>
      </w:tr>
      <w:tr w:rsidR="00F37728">
        <w:tc>
          <w:tcPr>
            <w:tcW w:w="9030" w:type="dxa"/>
          </w:tcPr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Sesgos o creencias: ¿Qué sé sobre el tema? Puede recurrir a experiencias previas de aprendizaje escolares o de nivel superior. Recurrir a modelos o referentes que posea y que con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sidera se vinculan con el tema a tratar.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Respecto al tema tratado puedo decir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que,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no tenía conocimiento en sí de este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documento,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pero sí tenía conocimiento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que existe una diversidad en aula,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ya que desde mi experiencia personal puedo decir que he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isto cómo se trabaja en los colegios, a través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FE50A3" w:rsidRPr="00FE50A3" w:rsidRDefault="004A37A4" w:rsidP="00FE50A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Actividades: Donde los estudiantes aplican conocimientos y habilidades de diferentes áreas en un contexto común. Estas actividades pueden ser observadas en las aulas cuando los estudiantes trabajan en eq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uipo para resolver problemas complejos que requieren el uso de conocimientos y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habilidades de diferentes áreas.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37728">
        <w:tc>
          <w:tcPr>
            <w:tcW w:w="9030" w:type="dxa"/>
          </w:tcPr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Experiencia de aprendizaje en el taller: ¿Qué explicó la tutora? ¿Qué comprendí de lo expuesto? ¿Cómo este conocimiento aporta a mi formación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desde lo pedagógico? 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La tutora nos realizó un taller sobre este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documento,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donde cada uno debía traerlo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impreso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para realizar una actividad donde nos favoreció a todos los que asistimos ese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día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el cual tuvimos que leer y comentar las siguientes fase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 del modelo de diseño, desarrollo y evaluación de Unidades Didácticas Integradas, las cuales son :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1.Fase de análisis: En esta fase, se realiza un análisis de las necesidades y características de los estudiantes, así como de los objetivos y contenidos 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rriculares que se desean integrar en la UDI. También se consideran los recursos disponibles, las estrategias de enseñanza y aprendizaje, y las formas de evaluación.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2.Fase de diseño: En esta fase, se establecen los objetivos específicos de la UDI, se sele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ccionan los contenidos y se definen las actividades y recursos necesarios para el desarrollo de la unidad. Además, se elaboran los criterios e instrumentos de evaluación que se utilizarán para evaluar el aprendizaje de los estudiantes.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3.Fase de desarrollo: En esta fase, se lleva a cabo la implementación de la UDI, es decir, se desarrollan las actividades y se utilizan los recursos definidos en la fase anterior. También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se lleva a cabo la evaluación formativa, es decir, se realizan segui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mientos y ajustes necesarios durante la implementación de la unidad.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4.Fase de evaluación: En esta fase, se realiza una evaluación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para medir el grado de consecución de los objetivos específicos de la UDI. Se analizan los resultados obtenidos y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 identifican fortalezas y debilidades en la implementación de la unidad. 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4A37A4" w:rsidP="00FE5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Este conocimiento aporta a mi formación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profesional desde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lo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pedagógico,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es que cada una de estas fases es importante para garantizar el éxito en la implementación de una UDI, 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que permiten una planificación y ejecución cuidadosa, así como una evaluación exhaustiva para identificar las fortalezas y debilidades del proceso. Al diseñar unidades didácticas integradas, también se estará fomentando la colaboración con otros docentes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 la conexión entre diferentes áreas curriculares, lo que puede resultar en una experiencia de aprendizaje más enriquecedora y completa para tus estudiantes.</w:t>
            </w:r>
          </w:p>
        </w:tc>
      </w:tr>
      <w:tr w:rsidR="00F37728">
        <w:trPr>
          <w:trHeight w:val="875"/>
        </w:trPr>
        <w:tc>
          <w:tcPr>
            <w:tcW w:w="9030" w:type="dxa"/>
          </w:tcPr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Análisis crítico: ¿Por qué es importante aprender este conocimiento? ¿Qué evidencias poseo sobr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 la existencia o aplicación de este conocimiento en el contexto escolar? Considere su experiencia como estudiante y futuro profesor. ¿Considero que este conocimiento podría mejorar la calidad de la educación y el ejercicio docente? ¿Cómo lo imagina?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Es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mportante aprender este conocimiento ya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que aborda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un tema crucial en la educación actual, sobre la necesidad de adaptar el currículo escolar para atender a la diversidad cultural, social y lingüística de los estudiantes. En un mundo cada vez más globaliz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ado, es fundamental que los sistemas educativos sean inclusivos y respeten las diferencias culturales y sociales de los estudiantes para garantizar su éxito académico y social.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En este sentido, el documento señala que "La educación inclusiva implica una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cción educativa que reconoce, valora y acoge las diferencias culturales, lingüísticas, étnicas, de género y de capacidades de los estudiantes, con el fin de que todos ellos puedan desarrollar al máximo sus potencialidades y ser ciudadanos autónomos, crític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os y responsables en una sociedad democrática" (Integración Curricular, pág. 3).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En el contexto escolar la integración curricular permite que los estudiantes se sientan valorados y respetados, y les permite identificarse con los contenidos y las metodolog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ías que se utilizan en el aula. Además, la integración curricular también promueve el desarrollo de habilidades sociales y emocionales, así como el aprendizaje cooperativo y el trabajo en equipo.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4A37A4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7F7F8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 respecto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 si considero que este conocimiento podría mejorar la calidad de la educación y el ejercicio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docente,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la respuesta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es sí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ya que considero que el conocimiento y la aplicación de la integración curricular pueden mejorar significativamente la calidad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 educación y el ejercicio docente. Esto se debe a que la integración curricular se enfoca en la adaptación del currículo para que sea más inclusivo y respete la diversidad cultural, social y lingüística de los estudiantes.</w:t>
            </w:r>
          </w:p>
          <w:p w:rsidR="00F37728" w:rsidRDefault="004A37A4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7F7F8"/>
              <w:spacing w:before="300"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Haciendo que los docentes y los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futuros docentes en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formación tengan 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comprensión sólida de la integración curricular, pudiendo adaptar su práctica educativa de manera efectiva para satisfacer las necesidades individuales de cada estudiante. Al hacerlo, pueden ayudar a que los estu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diantes se sientan valorados y respetados, lo que puede mejorar su motivación y compromiso con el aprendizaje. Además </w:t>
            </w:r>
            <w:r w:rsidR="00FE5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 mejorar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la calidad de la enseñanza al proporcionar a los docentes un marco teórico y práctico para adaptar su práctica educativa a 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necesidades de los estudiantes. También puede ayudar a los docentes a ser más conscientes de las diferentes necesidades y perspectivas culturales y lingüísticas de los estudiantes y, en consecuencia, diseñar y planificar lecciones más inclusivas y pertine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ntes.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F3772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37728">
        <w:trPr>
          <w:trHeight w:val="891"/>
        </w:trPr>
        <w:tc>
          <w:tcPr>
            <w:tcW w:w="9030" w:type="dxa"/>
          </w:tcPr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Conclusión: en este apartado tiene que recuperar las ideas centrales trabajadas en la bitácora. Exprese su opinión respaldando su postura a partir de los referentes teóricos tratados o aprendidos en su formación, respetando norma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7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En conclusión, el documento "Integración Curricular: respuesta al reto de educar en y desde la diversidad" ofrece un marco teórico y práctico para la integración curricular en la educación, en el que se destaca la importancia de la diversidad cultural y 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cial de los estudiantes y su entorno. Según Rodríguez y otros (2014), "la integración curricular supone una respuesta adecuada a la diversidad cultural y social de los estudiantes y su entorno, a través de la combinación de los objetivos, contenidos y méto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dos de diferentes áreas curriculares en torno a una temática que resulte relevante y significativa para el alumnado" (p. 11).</w:t>
            </w:r>
          </w:p>
          <w:p w:rsidR="00F37728" w:rsidRDefault="004A37A4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7F7F8"/>
              <w:spacing w:before="300"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Siendo una herramienta útil para los docentes, ya que nos permite integrar objetivos y contenidos de diferentes áreas curriculares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en una unidad temática, lo que puede favorecer un aprendizaje más significativo y relevante para los estudiantes.</w:t>
            </w:r>
          </w:p>
          <w:p w:rsidR="00F37728" w:rsidRDefault="004A37A4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7F7F8"/>
              <w:spacing w:before="300"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Además, este modelo considera las necesidades y características de los estudiantes, fomenta la utilización de recursos y estrategias variadas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enseñanza y aprendizaje, y promueve la evaluación formativa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para identificar fortalezas y debilidades en la implementación de la UDI y mejorar la práctica docente.</w:t>
            </w:r>
          </w:p>
          <w:p w:rsidR="00F37728" w:rsidRDefault="004A37A4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7F7F8"/>
              <w:spacing w:before="300"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No solo favorece el aprendizaje significativo, sino que también fomenta el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speto y la valoración por la diversidad cultural y social. Además, la integración curricular puede mejorar la calidad de la educación y el ejercicio docente al permitir la colaboración entre docentes de diferentes áreas y la incorporación de nuevas metodol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ogías y recursos didácticos en el aula.</w:t>
            </w:r>
          </w:p>
          <w:p w:rsidR="00F37728" w:rsidRDefault="004A37A4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F7F7F8"/>
              <w:spacing w:befor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En definitiva, el documento y el modelo de diseño, desarrollo y evaluación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pueden contribuir a mejorar la calidad de la educación y el ejercicio docente, fomentando una formación más inclusiva, diversa y significativa para los estudiantes.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37728">
        <w:trPr>
          <w:trHeight w:val="891"/>
        </w:trPr>
        <w:tc>
          <w:tcPr>
            <w:tcW w:w="9030" w:type="dxa"/>
          </w:tcPr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Refere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ncias: según norma APA 7.</w:t>
            </w:r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Integración Curricular: respuesta al reto de educar en y desde la diversidad. Ministerio de Educación de Chile. (2015). Recuperado de 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  <w:u w:val="single"/>
                </w:rPr>
                <w:t>https://centroestudios.mineduc.cl/wp-content/uploads/sites/100/2015/05/Integracion-Curricular_Respuesta-al-reto-de-educar-en-y-desde-la-diversidad.pdf</w:t>
              </w:r>
            </w:hyperlink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7728" w:rsidRDefault="004A3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Rodríguez, G., Álvarez, M. 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Pacheco, J. (2014). La integración curricular: una estrategia para el aprendizaje significativo. Revista Iberoamericana de Educación, 66(2), 1-11. Recuperado de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  <w:u w:val="single"/>
                </w:rPr>
                <w:t>https://www.rieoei.org/RIE/article/view/929</w:t>
              </w:r>
            </w:hyperlink>
          </w:p>
          <w:p w:rsidR="00F37728" w:rsidRDefault="00F37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F37728" w:rsidRDefault="00F37728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7728">
      <w:headerReference w:type="default" r:id="rId11"/>
      <w:pgSz w:w="12240" w:h="15840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A4" w:rsidRDefault="004A37A4">
      <w:pPr>
        <w:spacing w:after="0" w:line="240" w:lineRule="auto"/>
      </w:pPr>
      <w:r>
        <w:separator/>
      </w:r>
    </w:p>
  </w:endnote>
  <w:endnote w:type="continuationSeparator" w:id="0">
    <w:p w:rsidR="004A37A4" w:rsidRDefault="004A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A4" w:rsidRDefault="004A37A4">
      <w:pPr>
        <w:spacing w:after="0" w:line="240" w:lineRule="auto"/>
      </w:pPr>
      <w:r>
        <w:separator/>
      </w:r>
    </w:p>
  </w:footnote>
  <w:footnote w:type="continuationSeparator" w:id="0">
    <w:p w:rsidR="004A37A4" w:rsidRDefault="004A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28" w:rsidRDefault="004A37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>
          <wp:extent cx="1878988" cy="538318"/>
          <wp:effectExtent l="0" t="0" r="0" b="0"/>
          <wp:docPr id="6" name="image1.jpg" descr="logo-ud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udl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8988" cy="538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4130040</wp:posOffset>
          </wp:positionH>
          <wp:positionV relativeFrom="paragraph">
            <wp:posOffset>-18414</wp:posOffset>
          </wp:positionV>
          <wp:extent cx="2327910" cy="43561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7910" cy="435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093"/>
    <w:multiLevelType w:val="multilevel"/>
    <w:tmpl w:val="4E9A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28"/>
    <w:rsid w:val="004A37A4"/>
    <w:rsid w:val="00F37728"/>
    <w:rsid w:val="00FE17A9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794F"/>
  <w15:docId w15:val="{A16E1467-6145-4D47-A883-5C900F3C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9C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35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E00"/>
  </w:style>
  <w:style w:type="paragraph" w:styleId="Piedepgina">
    <w:name w:val="footer"/>
    <w:basedOn w:val="Normal"/>
    <w:link w:val="PiedepginaCar"/>
    <w:uiPriority w:val="99"/>
    <w:unhideWhenUsed/>
    <w:rsid w:val="00435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E00"/>
  </w:style>
  <w:style w:type="table" w:styleId="Tablaconcuadrcula">
    <w:name w:val="Table Grid"/>
    <w:basedOn w:val="Tablanormal"/>
    <w:uiPriority w:val="39"/>
    <w:rsid w:val="004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3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A144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E3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oestudios.mineduc.cl/wp-content/uploads/sites/100/2015/05/Integracion-Curricular_Respuesta-al-reto-de-educar-en-y-desde-la-diversida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ieoei.org/RIE/article/view/9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eoei.org/RIE/article/view/92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wOs0CFBHmfHnCyVlp1vUxb/hgw==">AMUW2mVUAB0E50K6S7v+R/aZycG+OVS4GVRBVzvsFG6CDL3V12iP70PMMpqzhtHHRihbuGy0F6+IOXlirZj8ffB4Dv7NYp9gY2ieQbLUjQKzbCF7CsNEIrA=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Perez</dc:creator>
  <cp:lastModifiedBy>AlumnoSC</cp:lastModifiedBy>
  <cp:revision>3</cp:revision>
  <dcterms:created xsi:type="dcterms:W3CDTF">2021-08-27T19:57:00Z</dcterms:created>
  <dcterms:modified xsi:type="dcterms:W3CDTF">2023-04-26T22:49:00Z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0x010100BBCBAE403C241D44AF6F64CB526747D4</vt:lpwstr>
  </property>
</Properties>
</file>